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913" w:rsidRDefault="00A14913" w:rsidP="00A14913">
      <w:pPr>
        <w:spacing w:after="0" w:line="480" w:lineRule="auto"/>
        <w:rPr>
          <w:rFonts w:ascii="Times New Roman" w:hAnsi="Times New Roman" w:cs="Times New Roman"/>
          <w:b/>
          <w:sz w:val="24"/>
          <w:szCs w:val="24"/>
        </w:rPr>
      </w:pPr>
    </w:p>
    <w:p w:rsidR="00A14913" w:rsidRDefault="00A14913" w:rsidP="00A14913">
      <w:pPr>
        <w:spacing w:after="0" w:line="480" w:lineRule="auto"/>
        <w:rPr>
          <w:rFonts w:ascii="Times New Roman" w:hAnsi="Times New Roman" w:cs="Times New Roman"/>
          <w:b/>
          <w:sz w:val="24"/>
          <w:szCs w:val="24"/>
        </w:rPr>
      </w:pPr>
    </w:p>
    <w:p w:rsidR="00A14913" w:rsidRDefault="00A14913" w:rsidP="00A14913">
      <w:pPr>
        <w:spacing w:after="0" w:line="480" w:lineRule="auto"/>
        <w:rPr>
          <w:rFonts w:ascii="Times New Roman" w:hAnsi="Times New Roman" w:cs="Times New Roman"/>
          <w:b/>
          <w:sz w:val="24"/>
          <w:szCs w:val="24"/>
        </w:rPr>
      </w:pPr>
    </w:p>
    <w:p w:rsidR="00A14913" w:rsidRDefault="00A14913" w:rsidP="00A14913">
      <w:pPr>
        <w:spacing w:after="0" w:line="480" w:lineRule="auto"/>
        <w:rPr>
          <w:rFonts w:ascii="Times New Roman" w:hAnsi="Times New Roman" w:cs="Times New Roman"/>
          <w:b/>
          <w:sz w:val="24"/>
          <w:szCs w:val="24"/>
        </w:rPr>
      </w:pPr>
    </w:p>
    <w:p w:rsidR="00A14913" w:rsidRDefault="00A14913" w:rsidP="00A14913">
      <w:pPr>
        <w:spacing w:after="0" w:line="480" w:lineRule="auto"/>
        <w:rPr>
          <w:rFonts w:ascii="Times New Roman" w:hAnsi="Times New Roman" w:cs="Times New Roman"/>
          <w:b/>
          <w:sz w:val="24"/>
          <w:szCs w:val="24"/>
        </w:rPr>
      </w:pPr>
    </w:p>
    <w:p w:rsidR="00A14913" w:rsidRDefault="00A14913" w:rsidP="00A14913">
      <w:pPr>
        <w:spacing w:after="0" w:line="480" w:lineRule="auto"/>
        <w:rPr>
          <w:rFonts w:ascii="Times New Roman" w:hAnsi="Times New Roman" w:cs="Times New Roman"/>
          <w:b/>
          <w:sz w:val="24"/>
          <w:szCs w:val="24"/>
        </w:rPr>
      </w:pPr>
    </w:p>
    <w:p w:rsidR="00A14913" w:rsidRDefault="00A14913" w:rsidP="00A14913">
      <w:pPr>
        <w:spacing w:after="0" w:line="480" w:lineRule="auto"/>
        <w:rPr>
          <w:rFonts w:ascii="Times New Roman" w:hAnsi="Times New Roman" w:cs="Times New Roman"/>
          <w:b/>
          <w:sz w:val="24"/>
          <w:szCs w:val="24"/>
        </w:rPr>
      </w:pPr>
    </w:p>
    <w:p w:rsidR="00A14913" w:rsidRDefault="00A14913" w:rsidP="00A14913">
      <w:pPr>
        <w:spacing w:after="0" w:line="480" w:lineRule="auto"/>
        <w:rPr>
          <w:rFonts w:ascii="Times New Roman" w:hAnsi="Times New Roman" w:cs="Times New Roman"/>
          <w:b/>
          <w:sz w:val="24"/>
          <w:szCs w:val="24"/>
        </w:rPr>
      </w:pPr>
    </w:p>
    <w:p w:rsidR="00A14913" w:rsidRDefault="00A14913" w:rsidP="00A14913">
      <w:pPr>
        <w:spacing w:after="0" w:line="480" w:lineRule="auto"/>
        <w:rPr>
          <w:rFonts w:ascii="Times New Roman" w:hAnsi="Times New Roman" w:cs="Times New Roman"/>
          <w:b/>
          <w:sz w:val="24"/>
          <w:szCs w:val="24"/>
        </w:rPr>
      </w:pPr>
    </w:p>
    <w:p w:rsidR="00A14913" w:rsidRPr="00A14913" w:rsidRDefault="00A14913" w:rsidP="00A14913">
      <w:pPr>
        <w:spacing w:after="0" w:line="480" w:lineRule="auto"/>
        <w:jc w:val="center"/>
        <w:rPr>
          <w:rFonts w:ascii="Times New Roman" w:hAnsi="Times New Roman" w:cs="Times New Roman"/>
          <w:b/>
          <w:sz w:val="24"/>
          <w:szCs w:val="24"/>
        </w:rPr>
      </w:pPr>
      <w:r w:rsidRPr="00A14913">
        <w:rPr>
          <w:rFonts w:ascii="Times New Roman" w:hAnsi="Times New Roman" w:cs="Times New Roman"/>
          <w:b/>
          <w:sz w:val="24"/>
          <w:szCs w:val="24"/>
        </w:rPr>
        <w:t>Criminal Justice System and Policy Discussion</w:t>
      </w:r>
    </w:p>
    <w:p w:rsidR="00A14913" w:rsidRDefault="00A14913" w:rsidP="00A149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14913" w:rsidRDefault="00A14913" w:rsidP="00A149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14913" w:rsidRDefault="00A14913" w:rsidP="00A149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14913" w:rsidRDefault="00A14913" w:rsidP="00A149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A14913" w:rsidRDefault="00A14913" w:rsidP="00A149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14913" w:rsidRDefault="00A14913" w:rsidP="00A14913">
      <w:pPr>
        <w:spacing w:after="0" w:line="480" w:lineRule="auto"/>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sz w:val="24"/>
          <w:szCs w:val="24"/>
        </w:rPr>
      </w:pPr>
    </w:p>
    <w:p w:rsidR="00A14913" w:rsidRPr="00A14913" w:rsidRDefault="00A14913" w:rsidP="00A14913">
      <w:pPr>
        <w:spacing w:after="0" w:line="480" w:lineRule="auto"/>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b/>
          <w:sz w:val="24"/>
          <w:szCs w:val="24"/>
        </w:rPr>
      </w:pPr>
    </w:p>
    <w:p w:rsidR="00A14913" w:rsidRPr="00A14913" w:rsidRDefault="00A14913" w:rsidP="00A14913">
      <w:pPr>
        <w:spacing w:after="0" w:line="480" w:lineRule="auto"/>
        <w:jc w:val="center"/>
        <w:rPr>
          <w:rFonts w:ascii="Times New Roman" w:hAnsi="Times New Roman" w:cs="Times New Roman"/>
          <w:b/>
          <w:sz w:val="24"/>
          <w:szCs w:val="24"/>
        </w:rPr>
      </w:pPr>
      <w:r w:rsidRPr="00A14913">
        <w:rPr>
          <w:rFonts w:ascii="Times New Roman" w:hAnsi="Times New Roman" w:cs="Times New Roman"/>
          <w:b/>
          <w:sz w:val="24"/>
          <w:szCs w:val="24"/>
        </w:rPr>
        <w:lastRenderedPageBreak/>
        <w:t>Criminal Justice System and Policy Discussion</w:t>
      </w:r>
    </w:p>
    <w:p w:rsidR="00A14913" w:rsidRPr="00A14913" w:rsidRDefault="00A14913" w:rsidP="00A14913">
      <w:pPr>
        <w:pStyle w:val="ListParagraph"/>
        <w:numPr>
          <w:ilvl w:val="0"/>
          <w:numId w:val="1"/>
        </w:numPr>
        <w:spacing w:after="0" w:line="480" w:lineRule="auto"/>
        <w:rPr>
          <w:rFonts w:ascii="Times New Roman" w:eastAsia="Times New Roman" w:hAnsi="Times New Roman" w:cs="Times New Roman"/>
          <w:b/>
          <w:sz w:val="24"/>
          <w:szCs w:val="24"/>
        </w:rPr>
      </w:pPr>
      <w:r w:rsidRPr="00A14913">
        <w:rPr>
          <w:rFonts w:ascii="Times New Roman" w:eastAsia="Times New Roman" w:hAnsi="Times New Roman" w:cs="Times New Roman"/>
          <w:b/>
          <w:sz w:val="24"/>
          <w:szCs w:val="24"/>
        </w:rPr>
        <w:t xml:space="preserve">In his book, William Kelly argues that there are many collateral consequences associated with having a criminal record which can affect an ex-offender's access to housing, employment, and even his or her ability to volunteer. In your opinion, if an ex-offender has completed his or her sentence and been released, should his or her criminal history be sealed and private, much like what is done with confidential medical records? </w:t>
      </w:r>
    </w:p>
    <w:p w:rsidR="00A14913" w:rsidRPr="00A14913" w:rsidRDefault="00A14913" w:rsidP="00A14913">
      <w:pPr>
        <w:spacing w:after="0" w:line="480" w:lineRule="auto"/>
        <w:rPr>
          <w:rFonts w:ascii="Times New Roman" w:hAnsi="Times New Roman" w:cs="Times New Roman"/>
          <w:sz w:val="24"/>
          <w:szCs w:val="24"/>
        </w:rPr>
      </w:pPr>
      <w:r w:rsidRPr="00A14913">
        <w:rPr>
          <w:rFonts w:ascii="Times New Roman" w:hAnsi="Times New Roman" w:cs="Times New Roman"/>
          <w:sz w:val="24"/>
          <w:szCs w:val="24"/>
        </w:rPr>
        <w:t>The reason for serving sentences and going through the correctional process is to change behavior. This means that by the time one completes his or her sentence term, the individual should have reformed. As such, their offending records should be expunged to minimize the collateral consequences. As Kelly (2019) explains, many people are confronting a wide range of collateral consequences emanating from their convictions. These consequences include ineligibility for federal welfare benefits, public housing, student loans, and employment opportunities (Kelly, 2019). These records should be sealed or expunged if possible to enable those who serve and complete their sentences to continue to build on what is left of their life. There is no need of destroying an individual’s life, especially when that person completes their sentences at an early age.</w:t>
      </w:r>
    </w:p>
    <w:p w:rsidR="00A14913" w:rsidRPr="00A14913" w:rsidRDefault="00A14913" w:rsidP="00A14913">
      <w:pPr>
        <w:pStyle w:val="ListParagraph"/>
        <w:numPr>
          <w:ilvl w:val="0"/>
          <w:numId w:val="1"/>
        </w:numPr>
        <w:spacing w:after="0" w:line="480" w:lineRule="auto"/>
        <w:rPr>
          <w:rFonts w:ascii="Times New Roman" w:eastAsia="Times New Roman" w:hAnsi="Times New Roman" w:cs="Times New Roman"/>
          <w:b/>
          <w:sz w:val="24"/>
          <w:szCs w:val="24"/>
        </w:rPr>
      </w:pPr>
      <w:r w:rsidRPr="00A14913">
        <w:rPr>
          <w:rFonts w:ascii="Times New Roman" w:eastAsia="Times New Roman" w:hAnsi="Times New Roman" w:cs="Times New Roman"/>
          <w:b/>
          <w:sz w:val="24"/>
          <w:szCs w:val="24"/>
        </w:rPr>
        <w:t>Next, in your opinion, should all courts recognize substance abuse as a medical problem? Explain why this would be either beneficial or detrimental to society? Be sure to demonstrate your familiarity with the assigned reading as you answer the question.</w:t>
      </w:r>
    </w:p>
    <w:p w:rsidR="00A14913" w:rsidRPr="00A14913" w:rsidRDefault="00A14913" w:rsidP="00A14913">
      <w:pPr>
        <w:spacing w:after="0" w:line="480" w:lineRule="auto"/>
        <w:rPr>
          <w:rFonts w:ascii="Times New Roman" w:hAnsi="Times New Roman" w:cs="Times New Roman"/>
          <w:sz w:val="24"/>
          <w:szCs w:val="24"/>
        </w:rPr>
      </w:pPr>
      <w:r w:rsidRPr="00A14913">
        <w:rPr>
          <w:rFonts w:ascii="Times New Roman" w:hAnsi="Times New Roman" w:cs="Times New Roman"/>
          <w:sz w:val="24"/>
          <w:szCs w:val="24"/>
        </w:rPr>
        <w:t xml:space="preserve">Yes, the courts should consider substance abuse as a medical problem so that it can be handled with the relevant professionals. As Kelly (2019) explains, one of the strategies to end the mass </w:t>
      </w:r>
      <w:r w:rsidRPr="00A14913">
        <w:rPr>
          <w:rFonts w:ascii="Times New Roman" w:hAnsi="Times New Roman" w:cs="Times New Roman"/>
          <w:sz w:val="24"/>
          <w:szCs w:val="24"/>
        </w:rPr>
        <w:lastRenderedPageBreak/>
        <w:t>incarceration problem in the United States is to engage and involve professionals and experts from different fields ranging from psychology to psychiatry in dealing with the substance abuse problem. This will also mean that substance abusers are not taken to jail or prisons for using drugs, but instead, take to medical or psychiatric institutions to be treated for addiction. This will reduce the reoffending rates as well as offending in general in the United States.</w:t>
      </w:r>
    </w:p>
    <w:p w:rsidR="00A14913" w:rsidRPr="00A14913" w:rsidRDefault="00A14913" w:rsidP="00A14913">
      <w:pPr>
        <w:pStyle w:val="ListParagraph"/>
        <w:numPr>
          <w:ilvl w:val="0"/>
          <w:numId w:val="1"/>
        </w:numPr>
        <w:spacing w:after="0" w:line="480" w:lineRule="auto"/>
        <w:rPr>
          <w:rFonts w:ascii="Times New Roman" w:eastAsia="Times New Roman" w:hAnsi="Times New Roman" w:cs="Times New Roman"/>
          <w:b/>
          <w:sz w:val="24"/>
          <w:szCs w:val="24"/>
        </w:rPr>
      </w:pPr>
      <w:r w:rsidRPr="00A14913">
        <w:rPr>
          <w:rFonts w:ascii="Times New Roman" w:eastAsia="Times New Roman" w:hAnsi="Times New Roman" w:cs="Times New Roman"/>
          <w:b/>
          <w:sz w:val="24"/>
          <w:szCs w:val="24"/>
        </w:rPr>
        <w:t xml:space="preserve">Next, do you feel as though needle-exchange programs provide a useful service to drug addicts, or do they merely perpetuate addiction? Should these programs be funded by federal tax dollars? </w:t>
      </w:r>
    </w:p>
    <w:p w:rsidR="00A14913" w:rsidRPr="00A14913" w:rsidRDefault="00A14913" w:rsidP="00A14913">
      <w:pPr>
        <w:spacing w:after="0" w:line="480" w:lineRule="auto"/>
        <w:rPr>
          <w:rFonts w:ascii="Times New Roman" w:hAnsi="Times New Roman" w:cs="Times New Roman"/>
          <w:sz w:val="24"/>
          <w:szCs w:val="24"/>
        </w:rPr>
      </w:pPr>
      <w:r w:rsidRPr="00A14913">
        <w:rPr>
          <w:rFonts w:ascii="Times New Roman" w:hAnsi="Times New Roman" w:cs="Times New Roman"/>
          <w:sz w:val="24"/>
          <w:szCs w:val="24"/>
        </w:rPr>
        <w:t>Drug addiction should be treated as a medical condition, and this means that allowing drug users to continue using the substances through the support of need-exchange programs is like resuscitating the problem. As Kelly (2019) suggests, the government should effectively utilize the evidence-based approach should be employed when dealing with social problems like crime and substance abuse. This involves considering effective treatment, interventions, and rehabilitative programs (Kelly, 2019). The federal tax dollar should not fund programs that exacerbate the problem like need-exchange programs, but instead, they should be used to create initiatives that align with the reduction of the problems.</w:t>
      </w:r>
    </w:p>
    <w:p w:rsidR="00A14913" w:rsidRPr="00A14913" w:rsidRDefault="00A14913" w:rsidP="00A14913">
      <w:pPr>
        <w:pStyle w:val="ListParagraph"/>
        <w:numPr>
          <w:ilvl w:val="0"/>
          <w:numId w:val="1"/>
        </w:numPr>
        <w:spacing w:after="0" w:line="480" w:lineRule="auto"/>
        <w:rPr>
          <w:rFonts w:ascii="Times New Roman" w:eastAsia="Times New Roman" w:hAnsi="Times New Roman" w:cs="Times New Roman"/>
          <w:b/>
          <w:sz w:val="24"/>
          <w:szCs w:val="24"/>
        </w:rPr>
      </w:pPr>
      <w:r w:rsidRPr="00A14913">
        <w:rPr>
          <w:rFonts w:ascii="Times New Roman" w:eastAsia="Times New Roman" w:hAnsi="Times New Roman" w:cs="Times New Roman"/>
          <w:b/>
          <w:sz w:val="24"/>
          <w:szCs w:val="24"/>
        </w:rPr>
        <w:t>Next, after reflecting upon William Kelly's discussion of gun violence, do you believe that it would be it would be sound policy to ban the sale of large capacity magazines (greater than ten rounds)? In your opinion, would this save lives, or would it be an infringement upon personal liberties? Do you think the Founding Father's would approve of large capacity magazines if they were alive today?</w:t>
      </w:r>
    </w:p>
    <w:p w:rsidR="00A14913" w:rsidRPr="00A14913" w:rsidRDefault="00A14913" w:rsidP="00A14913">
      <w:pPr>
        <w:spacing w:after="0" w:line="480" w:lineRule="auto"/>
        <w:rPr>
          <w:rFonts w:ascii="Times New Roman" w:hAnsi="Times New Roman" w:cs="Times New Roman"/>
          <w:sz w:val="24"/>
          <w:szCs w:val="24"/>
        </w:rPr>
      </w:pPr>
      <w:r w:rsidRPr="00A14913">
        <w:rPr>
          <w:rFonts w:ascii="Times New Roman" w:hAnsi="Times New Roman" w:cs="Times New Roman"/>
          <w:sz w:val="24"/>
          <w:szCs w:val="24"/>
        </w:rPr>
        <w:t xml:space="preserve">Upon reflecting on Kelly’s discussion on gun policy, I believe that banning the sale of large capacity magazines would save lives. Gun violence in America is one of the major three </w:t>
      </w:r>
      <w:r w:rsidRPr="00A14913">
        <w:rPr>
          <w:rFonts w:ascii="Times New Roman" w:hAnsi="Times New Roman" w:cs="Times New Roman"/>
          <w:sz w:val="24"/>
          <w:szCs w:val="24"/>
        </w:rPr>
        <w:lastRenderedPageBreak/>
        <w:t>problems, after drugs and gangs that affect the United States (Kelly, 2019). However, this is a problem that is not only caused by the sales and availability of large magazines in the market, but all guns are equally harmful. However, eliminating the sales of all guns will also infringe the 14th Amendment of Americans to possess firearms. The Founding Fathers would not approve of large-capacity magazines if they were alive today despite that they did not oppose firearm possession. The reason why they would not approve is due to the current menace created by gun violence.</w:t>
      </w:r>
    </w:p>
    <w:p w:rsidR="00A14913" w:rsidRPr="00A14913" w:rsidRDefault="00A14913" w:rsidP="00A14913">
      <w:pPr>
        <w:pStyle w:val="ListParagraph"/>
        <w:numPr>
          <w:ilvl w:val="0"/>
          <w:numId w:val="1"/>
        </w:numPr>
        <w:spacing w:after="0" w:line="480" w:lineRule="auto"/>
        <w:rPr>
          <w:rFonts w:ascii="Times New Roman" w:eastAsia="Times New Roman" w:hAnsi="Times New Roman" w:cs="Times New Roman"/>
          <w:b/>
          <w:sz w:val="24"/>
          <w:szCs w:val="24"/>
        </w:rPr>
      </w:pPr>
      <w:r w:rsidRPr="00A14913">
        <w:rPr>
          <w:rFonts w:ascii="Times New Roman" w:eastAsia="Times New Roman" w:hAnsi="Times New Roman" w:cs="Times New Roman"/>
          <w:b/>
          <w:sz w:val="24"/>
          <w:szCs w:val="24"/>
        </w:rPr>
        <w:t xml:space="preserve"> Finally, please point to one additional aspect of the reading that you found to be of interest. Be sure to explain what this particular aspect of the reading contributes to our understanding of criminal justice policy.</w:t>
      </w:r>
    </w:p>
    <w:p w:rsidR="00A14913" w:rsidRPr="00A14913" w:rsidRDefault="00A14913" w:rsidP="00A14913">
      <w:pPr>
        <w:spacing w:after="0" w:line="480" w:lineRule="auto"/>
        <w:rPr>
          <w:rFonts w:ascii="Times New Roman" w:hAnsi="Times New Roman" w:cs="Times New Roman"/>
          <w:sz w:val="24"/>
          <w:szCs w:val="24"/>
        </w:rPr>
      </w:pPr>
      <w:r w:rsidRPr="00A14913">
        <w:rPr>
          <w:rFonts w:ascii="Times New Roman" w:hAnsi="Times New Roman" w:cs="Times New Roman"/>
          <w:sz w:val="24"/>
          <w:szCs w:val="24"/>
        </w:rPr>
        <w:t>One other aspect of the reading that contributes to our understanding of criminal justice that stood out for me was the transformation of the juvenile justice system. According to Kelly (2019), America’s juvenile justice system has transformed from a rehabilitation model to a more adversarial, which is largely attributed to the Supreme Court rulings and decisions.</w:t>
      </w:r>
    </w:p>
    <w:p w:rsidR="00A14913" w:rsidRPr="00A14913" w:rsidRDefault="00A14913" w:rsidP="00A14913">
      <w:pPr>
        <w:spacing w:after="0" w:line="480" w:lineRule="auto"/>
        <w:ind w:firstLine="720"/>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sz w:val="24"/>
          <w:szCs w:val="24"/>
        </w:rPr>
      </w:pPr>
    </w:p>
    <w:p w:rsidR="00A14913" w:rsidRDefault="00A14913" w:rsidP="00A14913">
      <w:pPr>
        <w:spacing w:after="0" w:line="480" w:lineRule="auto"/>
        <w:rPr>
          <w:rFonts w:ascii="Times New Roman" w:hAnsi="Times New Roman" w:cs="Times New Roman"/>
          <w:sz w:val="24"/>
          <w:szCs w:val="24"/>
        </w:rPr>
      </w:pPr>
    </w:p>
    <w:p w:rsidR="00A14913" w:rsidRPr="00A14913" w:rsidRDefault="00A14913" w:rsidP="00A14913">
      <w:pPr>
        <w:spacing w:after="0" w:line="480" w:lineRule="auto"/>
        <w:jc w:val="center"/>
        <w:rPr>
          <w:rFonts w:ascii="Times New Roman" w:hAnsi="Times New Roman" w:cs="Times New Roman"/>
          <w:sz w:val="24"/>
          <w:szCs w:val="24"/>
        </w:rPr>
      </w:pPr>
      <w:r w:rsidRPr="00A14913">
        <w:rPr>
          <w:rFonts w:ascii="Times New Roman" w:hAnsi="Times New Roman" w:cs="Times New Roman"/>
          <w:sz w:val="24"/>
          <w:szCs w:val="24"/>
        </w:rPr>
        <w:lastRenderedPageBreak/>
        <w:t>Reference</w:t>
      </w:r>
    </w:p>
    <w:p w:rsidR="00A14913" w:rsidRPr="00A14913" w:rsidRDefault="00A14913" w:rsidP="00A14913">
      <w:pPr>
        <w:spacing w:after="0" w:line="480" w:lineRule="auto"/>
        <w:ind w:left="720" w:hanging="720"/>
        <w:rPr>
          <w:rFonts w:ascii="Times New Roman" w:hAnsi="Times New Roman" w:cs="Times New Roman"/>
          <w:sz w:val="24"/>
          <w:szCs w:val="24"/>
        </w:rPr>
      </w:pPr>
      <w:r w:rsidRPr="00A14913">
        <w:rPr>
          <w:rFonts w:ascii="Times New Roman" w:hAnsi="Times New Roman" w:cs="Times New Roman"/>
          <w:color w:val="222222"/>
          <w:sz w:val="24"/>
          <w:szCs w:val="24"/>
          <w:shd w:val="clear" w:color="auto" w:fill="FFFFFF"/>
        </w:rPr>
        <w:t>Kelly, W. R. (2019). </w:t>
      </w:r>
      <w:r w:rsidRPr="00A14913">
        <w:rPr>
          <w:rFonts w:ascii="Times New Roman" w:hAnsi="Times New Roman" w:cs="Times New Roman"/>
          <w:i/>
          <w:iCs/>
          <w:color w:val="222222"/>
          <w:sz w:val="24"/>
          <w:szCs w:val="24"/>
          <w:shd w:val="clear" w:color="auto" w:fill="FFFFFF"/>
        </w:rPr>
        <w:t>The future of crime and punishment: Smart policies for reducing crime and saving money</w:t>
      </w:r>
      <w:r w:rsidRPr="00A14913">
        <w:rPr>
          <w:rFonts w:ascii="Times New Roman" w:hAnsi="Times New Roman" w:cs="Times New Roman"/>
          <w:color w:val="222222"/>
          <w:sz w:val="24"/>
          <w:szCs w:val="24"/>
          <w:shd w:val="clear" w:color="auto" w:fill="FFFFFF"/>
        </w:rPr>
        <w:t>. Rowman&amp; Littlefield.</w:t>
      </w:r>
      <w:bookmarkStart w:id="0" w:name="_GoBack"/>
      <w:bookmarkEnd w:id="0"/>
    </w:p>
    <w:sectPr w:rsidR="00A14913" w:rsidRPr="00A14913" w:rsidSect="00A149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2271" w:rsidRDefault="004B2271" w:rsidP="00A14913">
      <w:pPr>
        <w:spacing w:after="0" w:line="240" w:lineRule="auto"/>
      </w:pPr>
      <w:r>
        <w:separator/>
      </w:r>
    </w:p>
  </w:endnote>
  <w:endnote w:type="continuationSeparator" w:id="1">
    <w:p w:rsidR="004B2271" w:rsidRDefault="004B2271" w:rsidP="00A149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2271" w:rsidRDefault="004B2271" w:rsidP="00A14913">
      <w:pPr>
        <w:spacing w:after="0" w:line="240" w:lineRule="auto"/>
      </w:pPr>
      <w:r>
        <w:separator/>
      </w:r>
    </w:p>
  </w:footnote>
  <w:footnote w:type="continuationSeparator" w:id="1">
    <w:p w:rsidR="004B2271" w:rsidRDefault="004B2271" w:rsidP="00A149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13" w:rsidRPr="00A14913" w:rsidRDefault="00A14913">
    <w:pPr>
      <w:pStyle w:val="Header"/>
      <w:rPr>
        <w:rFonts w:ascii="Times New Roman" w:hAnsi="Times New Roman" w:cs="Times New Roman"/>
        <w:sz w:val="24"/>
        <w:szCs w:val="24"/>
      </w:rPr>
    </w:pPr>
    <w:r w:rsidRPr="00A14913">
      <w:rPr>
        <w:rFonts w:ascii="Times New Roman" w:hAnsi="Times New Roman" w:cs="Times New Roman"/>
        <w:sz w:val="24"/>
        <w:szCs w:val="24"/>
      </w:rPr>
      <w:t xml:space="preserve">CRIMINAL JUSTICE POLICY </w:t>
    </w:r>
    <w:r w:rsidRPr="00A14913">
      <w:rPr>
        <w:rFonts w:ascii="Times New Roman" w:hAnsi="Times New Roman" w:cs="Times New Roman"/>
        <w:sz w:val="24"/>
        <w:szCs w:val="24"/>
      </w:rPr>
      <w:tab/>
    </w:r>
    <w:r w:rsidRPr="00A14913">
      <w:rPr>
        <w:rFonts w:ascii="Times New Roman" w:hAnsi="Times New Roman" w:cs="Times New Roman"/>
        <w:sz w:val="24"/>
        <w:szCs w:val="24"/>
      </w:rPr>
      <w:tab/>
    </w:r>
    <w:r w:rsidRPr="00A14913">
      <w:rPr>
        <w:rFonts w:ascii="Times New Roman" w:hAnsi="Times New Roman" w:cs="Times New Roman"/>
        <w:sz w:val="24"/>
        <w:szCs w:val="24"/>
      </w:rPr>
      <w:tab/>
    </w:r>
    <w:r w:rsidR="0011451A" w:rsidRPr="00A14913">
      <w:rPr>
        <w:rFonts w:ascii="Times New Roman" w:hAnsi="Times New Roman" w:cs="Times New Roman"/>
        <w:sz w:val="24"/>
        <w:szCs w:val="24"/>
      </w:rPr>
      <w:fldChar w:fldCharType="begin"/>
    </w:r>
    <w:r w:rsidRPr="00A14913">
      <w:rPr>
        <w:rFonts w:ascii="Times New Roman" w:hAnsi="Times New Roman" w:cs="Times New Roman"/>
        <w:sz w:val="24"/>
        <w:szCs w:val="24"/>
      </w:rPr>
      <w:instrText xml:space="preserve"> PAGE   \* MERGEFORMAT </w:instrText>
    </w:r>
    <w:r w:rsidR="0011451A" w:rsidRPr="00A14913">
      <w:rPr>
        <w:rFonts w:ascii="Times New Roman" w:hAnsi="Times New Roman" w:cs="Times New Roman"/>
        <w:sz w:val="24"/>
        <w:szCs w:val="24"/>
      </w:rPr>
      <w:fldChar w:fldCharType="separate"/>
    </w:r>
    <w:r w:rsidR="00F13FCC">
      <w:rPr>
        <w:rFonts w:ascii="Times New Roman" w:hAnsi="Times New Roman" w:cs="Times New Roman"/>
        <w:noProof/>
        <w:sz w:val="24"/>
        <w:szCs w:val="24"/>
      </w:rPr>
      <w:t>5</w:t>
    </w:r>
    <w:r w:rsidR="0011451A" w:rsidRPr="00A14913">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13" w:rsidRPr="00A14913" w:rsidRDefault="0011451A" w:rsidP="00A14913">
    <w:pPr>
      <w:pStyle w:val="Header"/>
      <w:jc w:val="right"/>
      <w:rPr>
        <w:rFonts w:ascii="Times New Roman" w:hAnsi="Times New Roman" w:cs="Times New Roman"/>
        <w:sz w:val="24"/>
        <w:szCs w:val="24"/>
      </w:rPr>
    </w:pPr>
    <w:r w:rsidRPr="00A14913">
      <w:rPr>
        <w:rFonts w:ascii="Times New Roman" w:hAnsi="Times New Roman" w:cs="Times New Roman"/>
        <w:sz w:val="24"/>
        <w:szCs w:val="24"/>
      </w:rPr>
      <w:fldChar w:fldCharType="begin"/>
    </w:r>
    <w:r w:rsidR="00A14913" w:rsidRPr="00A14913">
      <w:rPr>
        <w:rFonts w:ascii="Times New Roman" w:hAnsi="Times New Roman" w:cs="Times New Roman"/>
        <w:sz w:val="24"/>
        <w:szCs w:val="24"/>
      </w:rPr>
      <w:instrText xml:space="preserve"> PAGE   \* MERGEFORMAT </w:instrText>
    </w:r>
    <w:r w:rsidRPr="00A14913">
      <w:rPr>
        <w:rFonts w:ascii="Times New Roman" w:hAnsi="Times New Roman" w:cs="Times New Roman"/>
        <w:sz w:val="24"/>
        <w:szCs w:val="24"/>
      </w:rPr>
      <w:fldChar w:fldCharType="separate"/>
    </w:r>
    <w:r w:rsidR="00F13FCC">
      <w:rPr>
        <w:rFonts w:ascii="Times New Roman" w:hAnsi="Times New Roman" w:cs="Times New Roman"/>
        <w:noProof/>
        <w:sz w:val="24"/>
        <w:szCs w:val="24"/>
      </w:rPr>
      <w:t>1</w:t>
    </w:r>
    <w:r w:rsidRPr="00A14913">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B20A4"/>
    <w:multiLevelType w:val="hybridMultilevel"/>
    <w:tmpl w:val="7D56C2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82E9B"/>
    <w:rsid w:val="0011451A"/>
    <w:rsid w:val="003937F8"/>
    <w:rsid w:val="004B2271"/>
    <w:rsid w:val="00593829"/>
    <w:rsid w:val="00A14913"/>
    <w:rsid w:val="00AF31E3"/>
    <w:rsid w:val="00E263CF"/>
    <w:rsid w:val="00F13FCC"/>
    <w:rsid w:val="00F82E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5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913"/>
  </w:style>
  <w:style w:type="paragraph" w:styleId="Footer">
    <w:name w:val="footer"/>
    <w:basedOn w:val="Normal"/>
    <w:link w:val="FooterChar"/>
    <w:uiPriority w:val="99"/>
    <w:unhideWhenUsed/>
    <w:rsid w:val="00A14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913"/>
  </w:style>
  <w:style w:type="paragraph" w:styleId="ListParagraph">
    <w:name w:val="List Paragraph"/>
    <w:basedOn w:val="Normal"/>
    <w:uiPriority w:val="34"/>
    <w:qFormat/>
    <w:rsid w:val="00A1491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913"/>
  </w:style>
  <w:style w:type="paragraph" w:styleId="Footer">
    <w:name w:val="footer"/>
    <w:basedOn w:val="Normal"/>
    <w:link w:val="FooterChar"/>
    <w:uiPriority w:val="99"/>
    <w:unhideWhenUsed/>
    <w:rsid w:val="00A14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913"/>
  </w:style>
  <w:style w:type="paragraph" w:styleId="ListParagraph">
    <w:name w:val="List Paragraph"/>
    <w:basedOn w:val="Normal"/>
    <w:uiPriority w:val="34"/>
    <w:qFormat/>
    <w:rsid w:val="00A14913"/>
    <w:pPr>
      <w:ind w:left="720"/>
      <w:contextualSpacing/>
    </w:pPr>
  </w:style>
</w:styles>
</file>

<file path=word/webSettings.xml><?xml version="1.0" encoding="utf-8"?>
<w:webSettings xmlns:r="http://schemas.openxmlformats.org/officeDocument/2006/relationships" xmlns:w="http://schemas.openxmlformats.org/wordprocessingml/2006/main">
  <w:divs>
    <w:div w:id="116466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2021-02-03T12:09:00Z</dcterms:created>
  <dcterms:modified xsi:type="dcterms:W3CDTF">2021-02-03T12:09:00Z</dcterms:modified>
</cp:coreProperties>
</file>